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76" w:rsidRDefault="00D92976" w:rsidP="00D92976">
      <w:pPr>
        <w:shd w:val="clear" w:color="auto" w:fill="FFFFFF"/>
        <w:spacing w:after="168" w:line="240" w:lineRule="auto"/>
        <w:outlineLvl w:val="0"/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</w:pPr>
      <w:r w:rsidRPr="00D92976"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  <w:t>Доступная среда</w:t>
      </w:r>
    </w:p>
    <w:p w:rsidR="00C97815" w:rsidRDefault="00C97815" w:rsidP="00D92976">
      <w:pPr>
        <w:shd w:val="clear" w:color="auto" w:fill="FFFFFF"/>
        <w:spacing w:after="168" w:line="240" w:lineRule="auto"/>
        <w:outlineLvl w:val="0"/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</w:pPr>
      <w:r w:rsidRPr="00D92976">
        <w:rPr>
          <w:rFonts w:ascii="Arial" w:eastAsia="Times New Roman" w:hAnsi="Arial" w:cs="Arial"/>
          <w:noProof/>
          <w:color w:val="3F3F3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3F24A1A" wp14:editId="1111BA04">
            <wp:simplePos x="0" y="0"/>
            <wp:positionH relativeFrom="column">
              <wp:posOffset>158115</wp:posOffset>
            </wp:positionH>
            <wp:positionV relativeFrom="paragraph">
              <wp:posOffset>108585</wp:posOffset>
            </wp:positionV>
            <wp:extent cx="170497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479" y="21482"/>
                <wp:lineTo x="21479" y="0"/>
                <wp:lineTo x="0" y="0"/>
              </wp:wrapPolygon>
            </wp:wrapThrough>
            <wp:docPr id="1" name="Рисунок 1" descr="https://r1.nubex.ru/s14145-95b/f508_d2/t_-927820923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14145-95b/f508_d2/t_-927820923_bod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2976" w:rsidRPr="00D92976" w:rsidRDefault="00D92976" w:rsidP="00D92976">
      <w:pPr>
        <w:shd w:val="clear" w:color="auto" w:fill="FFFFFF"/>
        <w:tabs>
          <w:tab w:val="left" w:pos="8415"/>
        </w:tabs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92976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           </w:t>
      </w:r>
      <w:r w:rsidR="00C9781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        </w:t>
      </w:r>
      <w:r w:rsidRPr="00D92976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УЧИМСЯ ЖИТЬ ВМЕСТЕ!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ab/>
      </w:r>
    </w:p>
    <w:p w:rsidR="00D92976" w:rsidRPr="00D92976" w:rsidRDefault="00D92976" w:rsidP="00D929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92976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</w:r>
      <w:r w:rsidRPr="00D92976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"Доступность - это не только сооружение пандусов, специальных лифтов, приспособление дорог и общественного транспорта. Не меньшую роль призвана играть и настройка под нужды инвалидов правил работы наших социальных, информационных и прочих служб"</w:t>
      </w:r>
      <w:r w:rsidRPr="00D9297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D9297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D9297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В.В. Путин</w:t>
      </w:r>
    </w:p>
    <w:p w:rsidR="00D92976" w:rsidRPr="00D92976" w:rsidRDefault="00D92976" w:rsidP="00D9297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92976">
        <w:rPr>
          <w:rFonts w:ascii="Arial" w:eastAsia="Times New Roman" w:hAnsi="Arial" w:cs="Arial"/>
          <w:b/>
          <w:bCs/>
          <w:color w:val="DC2D0F"/>
          <w:sz w:val="42"/>
          <w:szCs w:val="42"/>
          <w:bdr w:val="none" w:sz="0" w:space="0" w:color="auto" w:frame="1"/>
          <w:lang w:eastAsia="ru-RU"/>
        </w:rPr>
        <w:t> </w:t>
      </w:r>
    </w:p>
    <w:p w:rsidR="00C97815" w:rsidRDefault="00D92976" w:rsidP="00D9297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D929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данны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й момент дети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ОВЗ  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МБДОУ детский сад  "Бурати</w:t>
      </w:r>
      <w:r w:rsidR="00C978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</w:t>
      </w:r>
      <w:r w:rsidRPr="00D929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 - отсутствуют.</w:t>
      </w:r>
      <w:r w:rsidRPr="00D92976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D92976" w:rsidRPr="00D92976" w:rsidRDefault="00D92976" w:rsidP="00C97815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92976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</w:r>
      <w:r w:rsidRPr="00D9297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Реабилитация людей с ограниченными возможностями здоровья является актуальной проблемой для общества и приоритетным направлением государственной социальной политики. В России началась реализация Программы по созданию </w:t>
      </w:r>
      <w:proofErr w:type="spellStart"/>
      <w:r w:rsidRPr="00D9297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безбарьерной</w:t>
      </w:r>
      <w:proofErr w:type="spellEnd"/>
      <w:r w:rsidRPr="00D9297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(доступной) среды для инвалидов и маломобильных групп населения.</w:t>
      </w:r>
    </w:p>
    <w:p w:rsidR="00D92976" w:rsidRPr="00D92976" w:rsidRDefault="00D92976" w:rsidP="00D929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9297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соответствии с нормативными документами РФ к маломобильным группам населения относятся:</w:t>
      </w:r>
    </w:p>
    <w:p w:rsidR="00D92976" w:rsidRPr="00D92976" w:rsidRDefault="00D92976" w:rsidP="00D9297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92976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D929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D9297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Инвалиды с поражением опорно-двигательного аппарата (включая инвалидов, использующих кресла-коляски)</w:t>
      </w:r>
    </w:p>
    <w:p w:rsidR="00D92976" w:rsidRPr="00D92976" w:rsidRDefault="00D92976" w:rsidP="00D9297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92976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D929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D9297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Инвалиды с нарушением зрения и слуха</w:t>
      </w:r>
    </w:p>
    <w:p w:rsidR="00D92976" w:rsidRPr="00D92976" w:rsidRDefault="00D92976" w:rsidP="00D9297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92976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D929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D9297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Лица преклонного возраста (60 лет и старше)</w:t>
      </w:r>
    </w:p>
    <w:p w:rsidR="00D92976" w:rsidRPr="00D92976" w:rsidRDefault="00D92976" w:rsidP="00D9297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92976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D929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D9297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Временно нетрудоспособные</w:t>
      </w:r>
    </w:p>
    <w:p w:rsidR="00D92976" w:rsidRPr="00D92976" w:rsidRDefault="00D92976" w:rsidP="00D9297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92976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D929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D9297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Беременные женщины</w:t>
      </w:r>
    </w:p>
    <w:p w:rsidR="00D92976" w:rsidRPr="00D92976" w:rsidRDefault="00D92976" w:rsidP="00D9297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92976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D929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D9297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Люди с детскими колясками</w:t>
      </w:r>
    </w:p>
    <w:p w:rsidR="00D92976" w:rsidRPr="00D92976" w:rsidRDefault="00D92976" w:rsidP="00D9297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92976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D9297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D9297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Дети дошкольного возраста.</w:t>
      </w:r>
    </w:p>
    <w:p w:rsidR="00D92976" w:rsidRPr="00D92976" w:rsidRDefault="00D92976" w:rsidP="00D929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92976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</w:r>
      <w:proofErr w:type="spellStart"/>
      <w:r w:rsidRPr="00D9297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Безбарьерная</w:t>
      </w:r>
      <w:proofErr w:type="spellEnd"/>
      <w:r w:rsidRPr="00D9297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(доступная) среда</w:t>
      </w:r>
      <w:r w:rsidRPr="00D9297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</w:p>
    <w:p w:rsidR="00D92976" w:rsidRPr="00D92976" w:rsidRDefault="00D92976" w:rsidP="00D92976">
      <w:pPr>
        <w:shd w:val="clear" w:color="auto" w:fill="FFFFFF"/>
        <w:spacing w:after="29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9297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Одной из важных задач Программы является создание необходимых условий для </w:t>
      </w:r>
      <w:proofErr w:type="spellStart"/>
      <w:r w:rsidRPr="00D9297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безбарьерной</w:t>
      </w:r>
      <w:proofErr w:type="spellEnd"/>
      <w:r w:rsidRPr="00D9297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среды, дружелюбной окружающей среды, благодаря которым возможно наиболее полное развитие способностей и максимальная интеграция инвалидов в общество. Критерием оценки такой политики является доступность для инвалида физической среды, включая </w:t>
      </w:r>
      <w:r w:rsidRPr="00D9297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жилье, транспорт, образование, работу и культуру, а также доступность информации и каналов коммуникации.</w:t>
      </w:r>
    </w:p>
    <w:p w:rsidR="00C97815" w:rsidRDefault="00C97815" w:rsidP="00C97815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  <w:r w:rsidRPr="00D92976">
        <w:rPr>
          <w:rFonts w:ascii="Arial" w:eastAsia="Times New Roman" w:hAnsi="Arial" w:cs="Arial"/>
          <w:noProof/>
          <w:color w:val="3F3F3F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2F4B5051" wp14:editId="7754F98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914525" cy="1419225"/>
            <wp:effectExtent l="0" t="0" r="9525" b="9525"/>
            <wp:wrapNone/>
            <wp:docPr id="2" name="Рисунок 2" descr="https://r1.nubex.ru/s14145-95b/f509_cb/6749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1.nubex.ru/s14145-95b/f509_cb/67490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976" w:rsidRPr="00D92976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  <w:r w:rsidR="00D92976" w:rsidRPr="00D9297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  </w:t>
      </w:r>
      <w:r w:rsidR="00A3374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="00A3374C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C3D7B13" wp14:editId="7DA74E2F">
            <wp:simplePos x="0" y="0"/>
            <wp:positionH relativeFrom="column">
              <wp:posOffset>539115</wp:posOffset>
            </wp:positionH>
            <wp:positionV relativeFrom="paragraph">
              <wp:posOffset>-3810</wp:posOffset>
            </wp:positionV>
            <wp:extent cx="1524000" cy="1235075"/>
            <wp:effectExtent l="0" t="0" r="0" b="3175"/>
            <wp:wrapTight wrapText="bothSides">
              <wp:wrapPolygon edited="0">
                <wp:start x="0" y="0"/>
                <wp:lineTo x="0" y="21322"/>
                <wp:lineTo x="21330" y="21322"/>
                <wp:lineTo x="21330" y="0"/>
                <wp:lineTo x="0" y="0"/>
              </wp:wrapPolygon>
            </wp:wrapTight>
            <wp:docPr id="4" name="Рисунок 4" descr="https://r1.nubex.ru/s14145-95b/f509_cb/6749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1.nubex.ru/s14145-95b/f509_cb/67490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976" w:rsidRPr="00D9297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 В современном обществе создание доступности образовательного пространства - приоритетная задача не только государственного, но и </w:t>
      </w:r>
    </w:p>
    <w:p w:rsidR="00C97815" w:rsidRDefault="00D92976" w:rsidP="00D92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  <w:r w:rsidRPr="00D9297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международного значения. </w:t>
      </w:r>
    </w:p>
    <w:p w:rsidR="00C97815" w:rsidRDefault="00C97815" w:rsidP="00D92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  <w:r w:rsidRPr="00D92976">
        <w:rPr>
          <w:rFonts w:ascii="Times New Roman" w:eastAsia="Times New Roman" w:hAnsi="Times New Roman" w:cs="Times New Roman"/>
          <w:noProof/>
          <w:color w:val="000000"/>
          <w:sz w:val="29"/>
          <w:szCs w:val="29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2A6ABC2F" wp14:editId="5BC21929">
            <wp:simplePos x="0" y="0"/>
            <wp:positionH relativeFrom="column">
              <wp:posOffset>310515</wp:posOffset>
            </wp:positionH>
            <wp:positionV relativeFrom="paragraph">
              <wp:posOffset>10795</wp:posOffset>
            </wp:positionV>
            <wp:extent cx="1352550" cy="1094740"/>
            <wp:effectExtent l="0" t="0" r="0" b="0"/>
            <wp:wrapTight wrapText="bothSides">
              <wp:wrapPolygon edited="0">
                <wp:start x="0" y="0"/>
                <wp:lineTo x="0" y="21049"/>
                <wp:lineTo x="21296" y="21049"/>
                <wp:lineTo x="21296" y="0"/>
                <wp:lineTo x="0" y="0"/>
              </wp:wrapPolygon>
            </wp:wrapTight>
            <wp:docPr id="3" name="Рисунок 3" descr="https://r1.nubex.ru/s14145-95b/f510_84/tn_187736_72a7882c73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1.nubex.ru/s14145-95b/f510_84/tn_187736_72a7882c73a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2976" w:rsidRPr="00D92976" w:rsidRDefault="00A3374C" w:rsidP="00D929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         </w:t>
      </w:r>
      <w:r w:rsidR="00D92976" w:rsidRPr="00D9297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настоящее время государственная политика нашей страны направлена на поддержку детей-инвалидов и детей с ограниченными возможностями здоровья (ОВЗ). </w:t>
      </w:r>
    </w:p>
    <w:p w:rsidR="00D92976" w:rsidRPr="00D92976" w:rsidRDefault="00D92976" w:rsidP="00D929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92976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</w:r>
      <w:r w:rsidRPr="00D9297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Согласно образовательной политике Российской Федерации, "особое внимание требует ситуация, связанная с обеспечением успешной социализации детей с ограниченными возможностями здоровья, детей-инвалидов…"</w:t>
      </w:r>
    </w:p>
    <w:p w:rsidR="00D92976" w:rsidRDefault="00D92976" w:rsidP="00D92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  <w:r w:rsidRPr="00D9297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Одним из приоритетных направлений государственной политики является политика создания условий для предоставления детям-инвалидам и детям с ОВЗ равного доступа к качественному образованию в образовательных организациях, реализующих образовательные программы дошкольного образования, с учетом особенностей их психофизического развития.</w:t>
      </w:r>
    </w:p>
    <w:p w:rsidR="00BF4108" w:rsidRDefault="00BF4108" w:rsidP="00D92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</w:p>
    <w:p w:rsidR="00BF4108" w:rsidRPr="00BF4108" w:rsidRDefault="00BF4108" w:rsidP="00BF41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BF41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ПРЕДМЕТНО-РАЗВИВАЮЩАЯ СРЕДА</w:t>
      </w:r>
    </w:p>
    <w:p w:rsidR="00BF4108" w:rsidRPr="00BF4108" w:rsidRDefault="00BF4108" w:rsidP="00BF41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BF4108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BF410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современном образовании поставлена </w:t>
      </w:r>
      <w:r w:rsidRPr="00BF410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цель -</w:t>
      </w:r>
      <w:r w:rsidRPr="00BF410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BF410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обеспечить доступное и качественное образование детей</w:t>
      </w:r>
      <w:r w:rsidRPr="00BF410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с ОВЗ и детей-инвалидов. Поэтому ДОУ принимают на себя обязательство выстроить образовательный процесс таким образом, чтобы дети с ОВЗ и дети-инвалиды были включены в него и могли обучаться совместно с другими детьми. Педагоги ДОУ должны научиться работать с </w:t>
      </w:r>
      <w:proofErr w:type="spellStart"/>
      <w:r w:rsidRPr="00BF410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разноуровневым</w:t>
      </w:r>
      <w:proofErr w:type="spellEnd"/>
      <w:r w:rsidRPr="00BF4108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контингентом детей, находящихся в одном информационном поле. В группе могут присутствовать здоровые дети и дети с ОВЗ, такие как: дети с ДЦП, слабовидящие, слабослышащие, дети с нарушением РАС и дети-инвалиды.</w:t>
      </w:r>
    </w:p>
    <w:p w:rsidR="00BF4108" w:rsidRDefault="00BF4108" w:rsidP="00D92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</w:p>
    <w:p w:rsidR="00BF4108" w:rsidRDefault="00BF4108" w:rsidP="00BF4108">
      <w:pPr>
        <w:shd w:val="clear" w:color="auto" w:fill="FFFFFF"/>
        <w:spacing w:after="0" w:line="240" w:lineRule="auto"/>
        <w:ind w:right="141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</w:p>
    <w:p w:rsidR="00BF4108" w:rsidRPr="00D92976" w:rsidRDefault="00BF4108" w:rsidP="00BF4108">
      <w:pPr>
        <w:shd w:val="clear" w:color="auto" w:fill="FFFFFF"/>
        <w:spacing w:after="0" w:line="240" w:lineRule="auto"/>
        <w:ind w:right="1417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tbl>
      <w:tblPr>
        <w:tblW w:w="949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4961"/>
      </w:tblGrid>
      <w:tr w:rsidR="00BF4108" w:rsidRPr="00BF4108" w:rsidTr="00BF4108"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 оборудованные учебные кабинеты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F4108" w:rsidRPr="00BF4108" w:rsidTr="00BF4108"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ind w:right="14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для проведения практических занятий, приспособленные для использования инвалидами и </w:t>
            </w: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лицами с ограниченными возможностями здоровья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отсутствуют</w:t>
            </w:r>
          </w:p>
        </w:tc>
      </w:tr>
      <w:tr w:rsidR="00BF4108" w:rsidRPr="00BF4108" w:rsidTr="00BF4108"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Библиотеки,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каждой возрастной группе имеются мини-библиотеки, содержащие художественную,   методическую и педагогическую литературу, серии демонстрационных картин в соответствии с возрастом.</w:t>
            </w:r>
          </w:p>
        </w:tc>
      </w:tr>
      <w:tr w:rsidR="00BF4108" w:rsidRPr="00BF4108" w:rsidTr="00BF4108"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спорта,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 ДОУ </w:t>
            </w:r>
            <w:r w:rsidR="005C537A"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 спортивная</w:t>
            </w: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площадка </w:t>
            </w:r>
            <w:r w:rsidR="005C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="005C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травмобезопасным</w:t>
            </w:r>
            <w:proofErr w:type="spellEnd"/>
            <w:r w:rsidR="005C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резиновым покрытием </w:t>
            </w:r>
            <w:proofErr w:type="gramStart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 музыкально</w:t>
            </w:r>
            <w:proofErr w:type="gramEnd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-физкультурный зал. В групповых помещениях имеются спортивные уголки с достаточным количеством оборудования для проведения корригирующих упражнений при коррекции осанки, плоскостопия.</w:t>
            </w:r>
          </w:p>
        </w:tc>
      </w:tr>
      <w:tr w:rsidR="00BF4108" w:rsidRPr="00BF4108" w:rsidTr="00BF4108"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обучения и воспитания,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для социально-коммуникативного развития: атрибуты к сюжетно-ролевым играм (семья, больница, </w:t>
            </w:r>
            <w:proofErr w:type="gramStart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парикмахерская,  библиотека</w:t>
            </w:r>
            <w:proofErr w:type="gramEnd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театр, магазин,  почта), уголки в групповых помещениях для организации сюжетно-ролевых игр, выносной материал для игр на площадке. Настольные игры, игрушки различного вида, конструкторы, предметы мебели и интерьера.</w:t>
            </w:r>
          </w:p>
          <w:p w:rsidR="00BF4108" w:rsidRPr="00BF4108" w:rsidRDefault="00BF4108" w:rsidP="00BF41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для познавательного развития: иллюстрированный и демонстрационный материал, энциклопедии, дидактические игры, настольно-печатные игры. Уголки экспериментирования в группах, </w:t>
            </w:r>
            <w:proofErr w:type="spellStart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минилаборатория</w:t>
            </w:r>
            <w:proofErr w:type="spellEnd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весы, колбы, часы, магнитные доски, глобус, карты, лупы, таблицы по ПДД.</w:t>
            </w:r>
          </w:p>
          <w:p w:rsidR="00BF4108" w:rsidRPr="00BF4108" w:rsidRDefault="00BF4108" w:rsidP="00BF41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 речевого развития: книги для чтения, хрестоматии, плакаты, картины для рассматривания и составления описательных рассказов, аудиовизуальные средства, (диски с аудиозаписями литературных произведений, мультфильмами), раздаточный материал, дидактические игры серии «Составь рассказ по серии картин» и т.д.</w:t>
            </w:r>
          </w:p>
          <w:p w:rsidR="00BF4108" w:rsidRPr="00BF4108" w:rsidRDefault="00BF4108" w:rsidP="00BF41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 художественно-эстетического развития: музыкальные инструменты, ширма для кукольного театра, театральные костюмы, маски, различные виды театра (кукольный, пальчиковый, плоскостной, би-ба-</w:t>
            </w:r>
            <w:proofErr w:type="spellStart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др.), музыкально-дидактический материал. Краски, кисти, штампы, лекала, трафареты, бумага (белая, </w:t>
            </w:r>
            <w:proofErr w:type="gramStart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цветная,  картон</w:t>
            </w:r>
            <w:proofErr w:type="gramEnd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нагдядно</w:t>
            </w:r>
            <w:proofErr w:type="spellEnd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дидактические пособия по </w:t>
            </w:r>
            <w:proofErr w:type="spellStart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 иллюстрации,  картины, папки, поделки из природного материала,  репродукции картин художников, поделки  педагогов и родителей с детьми, технологические карты. Уголки в группах по самостоятельной музыкальной деятельности и </w:t>
            </w:r>
            <w:proofErr w:type="spellStart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«полочки красоты», мольберты, уголки ряженья и театральные уголки.</w:t>
            </w:r>
          </w:p>
          <w:p w:rsidR="00BF4108" w:rsidRPr="00BF4108" w:rsidRDefault="00BF4108" w:rsidP="00BF4108">
            <w:pPr>
              <w:spacing w:after="15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для физического развития: спортивное оборудование и инвентарь: </w:t>
            </w:r>
            <w:proofErr w:type="gramStart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скамьи,  дуги</w:t>
            </w:r>
            <w:proofErr w:type="gramEnd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  шведская стенка, обручи, мячи, скакалки, гимнастические палки, шнуры, разноцветные флажки и ленты, кольца, мешочки с песком, игрушки, кегли, канаты; физкультурные уголки в группах с необходимым оборудованием.</w:t>
            </w:r>
          </w:p>
          <w:p w:rsidR="00BF4108" w:rsidRPr="00BF4108" w:rsidRDefault="00BF4108" w:rsidP="00BF41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Технические средства обучения:</w:t>
            </w:r>
          </w:p>
          <w:p w:rsidR="00BF4108" w:rsidRPr="00BF4108" w:rsidRDefault="00BF4108" w:rsidP="00BF4108">
            <w:pPr>
              <w:spacing w:after="15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       проекторы,</w:t>
            </w:r>
          </w:p>
          <w:p w:rsidR="00BF4108" w:rsidRPr="00BF4108" w:rsidRDefault="00BF4108" w:rsidP="00BF4108">
            <w:pPr>
              <w:spacing w:after="15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       проекционные экраны,</w:t>
            </w:r>
          </w:p>
          <w:p w:rsidR="00BF4108" w:rsidRPr="00BF4108" w:rsidRDefault="00BF4108" w:rsidP="00BF41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Данные объекты для проведения практических и учебных занятий, библиотека, объекты спорта, средств обучения и воспитания приспособлены для использования инвалидами и лицами с ограниченными возможностями здоровья частично и избирательно.</w:t>
            </w:r>
          </w:p>
        </w:tc>
      </w:tr>
      <w:tr w:rsidR="00BF4108" w:rsidRPr="00BF4108" w:rsidTr="00BF4108"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беспрепятственного доступа в здания образовательной организации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-Территория МБД</w:t>
            </w:r>
            <w:r w:rsidR="00424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детского сада асфальтирована, игровые и спортивная покрытые </w:t>
            </w:r>
            <w:proofErr w:type="spellStart"/>
            <w:r w:rsidR="00424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травмобезопасным</w:t>
            </w:r>
            <w:proofErr w:type="spellEnd"/>
            <w:r w:rsidR="00424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резиновым покрытием</w:t>
            </w:r>
          </w:p>
          <w:p w:rsidR="00424C29" w:rsidRPr="00424C29" w:rsidRDefault="00BF4108" w:rsidP="00424C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C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24C29" w:rsidRPr="00424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4C29" w:rsidRPr="00424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Вход/выход для инвалидов и лиц с ОВЗ осуществляется с главного входа в здание ДОУ.</w:t>
            </w:r>
          </w:p>
          <w:p w:rsidR="00BF4108" w:rsidRPr="00BF4108" w:rsidRDefault="00424C29" w:rsidP="00424C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Пандус для инвалидов и лиц с ОВЗ оборудован у главного входа. </w:t>
            </w:r>
          </w:p>
        </w:tc>
      </w:tr>
      <w:tr w:rsidR="00BF4108" w:rsidRPr="00BF4108" w:rsidTr="00BF4108"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условия питания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учреждении организовано </w:t>
            </w:r>
            <w:proofErr w:type="gramStart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сбалансированное  питание</w:t>
            </w:r>
            <w:proofErr w:type="gramEnd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примерным 10-дневным меню, утверждённым заведующим детским садом. Питание </w:t>
            </w:r>
            <w:proofErr w:type="gramStart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  осуществляется</w:t>
            </w:r>
            <w:proofErr w:type="gramEnd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действующими Санитарно-эпидемиологическими  правилами и нормативами СанПиН 2.3/2.4.3590-20 .</w:t>
            </w:r>
          </w:p>
          <w:p w:rsidR="00BF4108" w:rsidRPr="00BF4108" w:rsidRDefault="00BF4108" w:rsidP="00BF41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отдельного меню для инвалидов и лиц с ограниченными возможностями здоровья не осуществляется.</w:t>
            </w:r>
          </w:p>
          <w:p w:rsidR="00BF4108" w:rsidRPr="00BF4108" w:rsidRDefault="00BF4108" w:rsidP="00BF4108">
            <w:pPr>
              <w:spacing w:after="15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питьевого режима:</w:t>
            </w:r>
          </w:p>
          <w:p w:rsidR="00BF4108" w:rsidRPr="00BF4108" w:rsidRDefault="00BF4108" w:rsidP="00BF41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Питьевой режим в детском саду проводится в соответствии с </w:t>
            </w:r>
            <w:proofErr w:type="gramStart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требованиями  СанПиН</w:t>
            </w:r>
            <w:proofErr w:type="gramEnd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2.3/2.4.3590-20</w:t>
            </w:r>
          </w:p>
          <w:p w:rsidR="00BF4108" w:rsidRPr="00BF4108" w:rsidRDefault="00BF4108" w:rsidP="00BF4108">
            <w:pPr>
              <w:tabs>
                <w:tab w:val="left" w:pos="3118"/>
              </w:tabs>
              <w:spacing w:after="15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Питьевая вода доступна воспитанникам в течение всего времени нахождения в саду. Ориентировочные размеры потребления воды ребенком зависят от времени года, двигательной активности ребенка.   При питьевом режиме используется бутилированная вода.</w:t>
            </w:r>
          </w:p>
        </w:tc>
      </w:tr>
      <w:tr w:rsidR="00BF4108" w:rsidRPr="00BF4108" w:rsidTr="00BF4108"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Специальные условия охраны здоровья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и проведение работы по охране здоровья воспитанников осуществляется в двух направлениях: педагогическом и медицинском. Медицинское обслуживание детей в МБДОУ осуществляется </w:t>
            </w:r>
            <w:r w:rsidR="00424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заключенно</w:t>
            </w:r>
            <w:r w:rsidR="0030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договора № 10 от 01.09.2021г. </w:t>
            </w:r>
            <w:r w:rsidR="00424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30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«ЦРБ Куйбышевского района РО»</w:t>
            </w: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30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согласно</w:t>
            </w:r>
            <w:proofErr w:type="gramEnd"/>
            <w:r w:rsidR="0030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приказу от 27.05.2020 № 92 ежедневный  </w:t>
            </w:r>
            <w:r w:rsidR="00C0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осуществляется</w:t>
            </w:r>
            <w:r w:rsidR="0030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</w:t>
            </w: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сестрой </w:t>
            </w:r>
            <w:r w:rsidR="00424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врача общей практики врачебной амбулатории с. </w:t>
            </w:r>
            <w:proofErr w:type="spellStart"/>
            <w:r w:rsidR="00424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Лысогорка</w:t>
            </w:r>
            <w:proofErr w:type="spellEnd"/>
            <w:r w:rsidR="00424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F4108" w:rsidRPr="00BF4108" w:rsidRDefault="00BF4108" w:rsidP="00BF4108">
            <w:pPr>
              <w:spacing w:after="15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образовательном учреждении с целью </w:t>
            </w:r>
            <w:proofErr w:type="gramStart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охраны  здоровья</w:t>
            </w:r>
            <w:proofErr w:type="gramEnd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воспитанников проводятся следующее мероприятия:</w:t>
            </w:r>
          </w:p>
          <w:p w:rsidR="00BF4108" w:rsidRPr="00BF4108" w:rsidRDefault="00BF4108" w:rsidP="00BF4108">
            <w:pPr>
              <w:spacing w:after="15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       проведение приема утреннего фильтра;</w:t>
            </w:r>
          </w:p>
          <w:p w:rsidR="00BF4108" w:rsidRPr="00BF4108" w:rsidRDefault="00BF4108" w:rsidP="00BF4108">
            <w:pPr>
              <w:spacing w:after="15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       осуществление систематического медицинского контроля за физическим развитием воспитанников и уровнем их заболеваемости;</w:t>
            </w:r>
          </w:p>
          <w:p w:rsidR="00BF4108" w:rsidRPr="00BF4108" w:rsidRDefault="00BF4108" w:rsidP="00BF41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       обеспечение контроля за санитарно-гигиеническим состоянием образовательного учреждения;</w:t>
            </w:r>
          </w:p>
          <w:p w:rsidR="00BF4108" w:rsidRPr="00BF4108" w:rsidRDefault="00BF4108" w:rsidP="00BF4108">
            <w:pPr>
              <w:tabs>
                <w:tab w:val="left" w:pos="297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               осуществление контроля за </w:t>
            </w:r>
            <w:proofErr w:type="gramStart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физическим,  гигиеническим</w:t>
            </w:r>
            <w:proofErr w:type="gramEnd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воспитанием детей, проведением закаливающих мероприятий;</w:t>
            </w:r>
          </w:p>
          <w:p w:rsidR="00BF4108" w:rsidRPr="00BF4108" w:rsidRDefault="00BF4108" w:rsidP="00BF41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       осуществление контроля за выполнением санитарных норм и правил.</w:t>
            </w:r>
          </w:p>
        </w:tc>
      </w:tr>
      <w:tr w:rsidR="00BF4108" w:rsidRPr="00BF4108" w:rsidTr="00BF4108"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материально-техническом обеспечении образовательной </w:t>
            </w: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для инвалидов и лиц с ограниченными возможностями здоровья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услуг в дистанционном режиме — Услуга не предоставляется</w:t>
            </w:r>
          </w:p>
          <w:p w:rsidR="00BF4108" w:rsidRPr="00BF4108" w:rsidRDefault="00BF4108" w:rsidP="00BF41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услуг по месту жительства инвалида (на дому) — Услуга не предоставляется </w:t>
            </w:r>
          </w:p>
        </w:tc>
      </w:tr>
      <w:tr w:rsidR="00BF4108" w:rsidRPr="00BF4108" w:rsidTr="00BF4108"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подключено к сети Интернет, </w:t>
            </w:r>
            <w:proofErr w:type="gramStart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  СЭД</w:t>
            </w:r>
            <w:proofErr w:type="gramEnd"/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«Дело».</w:t>
            </w:r>
          </w:p>
          <w:p w:rsidR="00BF4108" w:rsidRPr="00BF4108" w:rsidRDefault="00BF4108" w:rsidP="00BF4108">
            <w:pPr>
              <w:spacing w:after="15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официального сайта МБДОУ разработана версия для слабовидящих.</w:t>
            </w:r>
          </w:p>
          <w:p w:rsidR="00BF4108" w:rsidRPr="00BF4108" w:rsidRDefault="00BF4108" w:rsidP="00BF4108">
            <w:pPr>
              <w:spacing w:after="15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доступа к информационным системам и информационно-коммуникационным сетям не имеют.</w:t>
            </w:r>
          </w:p>
        </w:tc>
      </w:tr>
      <w:tr w:rsidR="00BF4108" w:rsidRPr="00BF4108" w:rsidTr="00BF4108"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образовательные ресурсы,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F4108" w:rsidRPr="00BF4108" w:rsidTr="00BF4108"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F4108" w:rsidRPr="00BF4108" w:rsidTr="00BF4108"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8" w:rsidRPr="00BF4108" w:rsidRDefault="00BF4108" w:rsidP="00BF4108">
            <w:pPr>
              <w:spacing w:after="150" w:line="240" w:lineRule="auto"/>
              <w:ind w:right="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C000BB" w:rsidRDefault="00C000BB" w:rsidP="00C00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C000BB" w:rsidRDefault="00C000BB" w:rsidP="00C00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C000BB" w:rsidRPr="00C000BB" w:rsidRDefault="00C000BB" w:rsidP="00C000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000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РОДИТЕЛЯМ ВАЖНО ЗНАТЬ!</w:t>
      </w:r>
    </w:p>
    <w:p w:rsidR="00C000BB" w:rsidRPr="00C000BB" w:rsidRDefault="00C000BB" w:rsidP="00C000BB">
      <w:pPr>
        <w:shd w:val="clear" w:color="auto" w:fill="FFFFFF"/>
        <w:spacing w:after="29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000BB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C000B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Детям с ограниченными возможностями здоровья и детям-инвалидам государство обеспечивает</w:t>
      </w:r>
      <w:r w:rsidRPr="00C000BB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(в соответствии с индивидуальной программой реабилитации инвалида):</w:t>
      </w:r>
    </w:p>
    <w:p w:rsidR="00C000BB" w:rsidRPr="00C000BB" w:rsidRDefault="00C000BB" w:rsidP="00C000B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000BB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C000B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C000BB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дошкольное воспитание;</w:t>
      </w:r>
    </w:p>
    <w:p w:rsidR="00C000BB" w:rsidRPr="00C000BB" w:rsidRDefault="00C000BB" w:rsidP="00C000B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000BB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C000B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C000BB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внешкольное воспитание и образование;</w:t>
      </w:r>
    </w:p>
    <w:p w:rsidR="00C000BB" w:rsidRPr="00C000BB" w:rsidRDefault="00C000BB" w:rsidP="00C000B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000BB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C000B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C000BB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среднее общее образование;</w:t>
      </w:r>
    </w:p>
    <w:p w:rsidR="00C000BB" w:rsidRPr="00C000BB" w:rsidRDefault="00C000BB" w:rsidP="00C000B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000BB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C000B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C000BB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среднее профессиональное образование;</w:t>
      </w:r>
    </w:p>
    <w:p w:rsidR="00C000BB" w:rsidRPr="00C000BB" w:rsidRDefault="00C000BB" w:rsidP="00C000B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000BB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C000B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C000BB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высшее профессиональное образование.</w:t>
      </w:r>
    </w:p>
    <w:p w:rsidR="00C000BB" w:rsidRPr="00C000BB" w:rsidRDefault="00C000BB" w:rsidP="00C000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000BB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C000BB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Им предоставляется возможность посещать детские дошкольные учреждения общего типа, если же состояние их здоровья это исключает, они направляются в специальные дошкольные учреждения.</w:t>
      </w:r>
    </w:p>
    <w:p w:rsidR="00C000BB" w:rsidRPr="00C000BB" w:rsidRDefault="00C000BB" w:rsidP="00C000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000BB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Если ребенок-инвалид не может посещать специальное общеобразовательное учреждение, его обучают на дому по полной общеобразовательной или индивидуальной программе. Основанием для этого является заключение лечебно-профилактического учреждения.</w:t>
      </w:r>
    </w:p>
    <w:p w:rsidR="00C000BB" w:rsidRPr="00C000BB" w:rsidRDefault="00C000BB" w:rsidP="00C000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000BB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Обучением ребенка на дому занимается ближайшее к его месту жительства образовательное учреждение, которое бесплатно предоставляет учебники, учебную, справочную и другую литературу,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программ, осуществляет промежуточную и итоговую аттестацию, выдает прошедшим итоговую аттестацию документ государственного образца о соответствующем образовании.</w:t>
      </w:r>
    </w:p>
    <w:p w:rsidR="00C000BB" w:rsidRPr="00C000BB" w:rsidRDefault="00C000BB" w:rsidP="00C000BB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C000BB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Родители (законные представители) могут при домашнем обучении дополнительно приглашать педагогических работников из других образовательных учреждений.</w:t>
      </w:r>
    </w:p>
    <w:p w:rsidR="00C000BB" w:rsidRPr="00C000BB" w:rsidRDefault="00C000BB" w:rsidP="00C000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0BB">
        <w:rPr>
          <w:rStyle w:val="a4"/>
          <w:color w:val="000000"/>
          <w:sz w:val="28"/>
          <w:szCs w:val="28"/>
        </w:rPr>
        <w:t>Электронные образовательные ресурсы о помощи инвалидам и детям с ОВЗ:</w:t>
      </w:r>
    </w:p>
    <w:p w:rsidR="00C000BB" w:rsidRPr="00C000BB" w:rsidRDefault="00C000BB" w:rsidP="00C000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0BB">
        <w:rPr>
          <w:color w:val="000000"/>
          <w:sz w:val="28"/>
          <w:szCs w:val="28"/>
        </w:rPr>
        <w:t>Дверь в мир. Сайт для людей с ограниченными возможностями здоровья – </w:t>
      </w:r>
      <w:hyperlink r:id="rId9" w:tgtFrame="_blank" w:history="1">
        <w:r w:rsidRPr="00C000BB">
          <w:rPr>
            <w:rStyle w:val="a5"/>
            <w:color w:val="2196F3"/>
            <w:sz w:val="28"/>
            <w:szCs w:val="28"/>
          </w:rPr>
          <w:t>https://doorinworld.ru</w:t>
        </w:r>
      </w:hyperlink>
      <w:r w:rsidRPr="00C000BB">
        <w:rPr>
          <w:color w:val="000000"/>
          <w:sz w:val="28"/>
          <w:szCs w:val="28"/>
        </w:rPr>
        <w:t> </w:t>
      </w:r>
    </w:p>
    <w:p w:rsidR="00C000BB" w:rsidRPr="00C000BB" w:rsidRDefault="00C000BB" w:rsidP="00C000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0BB">
        <w:rPr>
          <w:color w:val="000000"/>
          <w:sz w:val="28"/>
          <w:szCs w:val="28"/>
        </w:rPr>
        <w:t>Проект Центра лечебной педагогики «Особое детство» </w:t>
      </w:r>
      <w:hyperlink r:id="rId10" w:tgtFrame="_blank" w:history="1">
        <w:r w:rsidRPr="00C000BB">
          <w:rPr>
            <w:rStyle w:val="a5"/>
            <w:color w:val="2196F3"/>
            <w:sz w:val="28"/>
            <w:szCs w:val="28"/>
          </w:rPr>
          <w:t>http://www.osoboedetstvo.ru</w:t>
        </w:r>
      </w:hyperlink>
      <w:r w:rsidRPr="00C000BB">
        <w:rPr>
          <w:color w:val="000000"/>
          <w:sz w:val="28"/>
          <w:szCs w:val="28"/>
        </w:rPr>
        <w:t>  Родительский клуб.</w:t>
      </w:r>
    </w:p>
    <w:p w:rsidR="00C000BB" w:rsidRPr="00C000BB" w:rsidRDefault="00C000BB" w:rsidP="00C000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00BB">
        <w:rPr>
          <w:color w:val="000000"/>
          <w:sz w:val="28"/>
          <w:szCs w:val="28"/>
        </w:rPr>
        <w:t>Информационный сайт в помощь семьям с детьми-инвалидами – </w:t>
      </w:r>
      <w:hyperlink r:id="rId11" w:tgtFrame="_blank" w:history="1">
        <w:r w:rsidRPr="00C000BB">
          <w:rPr>
            <w:rStyle w:val="a5"/>
            <w:color w:val="2196F3"/>
            <w:sz w:val="28"/>
            <w:szCs w:val="28"/>
          </w:rPr>
          <w:t>http://voi-deti.ru/obshhenie-v-seti/</w:t>
        </w:r>
      </w:hyperlink>
    </w:p>
    <w:p w:rsidR="00A41696" w:rsidRDefault="00A41696">
      <w:bookmarkStart w:id="0" w:name="_GoBack"/>
      <w:bookmarkEnd w:id="0"/>
    </w:p>
    <w:sectPr w:rsidR="00A4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23256"/>
    <w:multiLevelType w:val="multilevel"/>
    <w:tmpl w:val="A04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76"/>
    <w:rsid w:val="00300ECD"/>
    <w:rsid w:val="00424C29"/>
    <w:rsid w:val="005C537A"/>
    <w:rsid w:val="00A01628"/>
    <w:rsid w:val="00A3374C"/>
    <w:rsid w:val="00A41696"/>
    <w:rsid w:val="00BF4108"/>
    <w:rsid w:val="00C000BB"/>
    <w:rsid w:val="00C97815"/>
    <w:rsid w:val="00D6309B"/>
    <w:rsid w:val="00D9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1970"/>
  <w15:chartTrackingRefBased/>
  <w15:docId w15:val="{38485188-6D8B-43AA-BFFE-136A31B6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0BB"/>
    <w:rPr>
      <w:b/>
      <w:bCs/>
    </w:rPr>
  </w:style>
  <w:style w:type="character" w:styleId="a5">
    <w:name w:val="Hyperlink"/>
    <w:basedOn w:val="a0"/>
    <w:uiPriority w:val="99"/>
    <w:semiHidden/>
    <w:unhideWhenUsed/>
    <w:rsid w:val="00C00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voi-deti.ru/obshhenie-v-seti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soboedetst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orinworl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6</cp:revision>
  <dcterms:created xsi:type="dcterms:W3CDTF">2022-03-23T08:47:00Z</dcterms:created>
  <dcterms:modified xsi:type="dcterms:W3CDTF">2022-03-24T07:51:00Z</dcterms:modified>
</cp:coreProperties>
</file>